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51487E">
      <w:pPr>
        <w:ind w:left="637" w:hanging="569" w:hangingChars="177"/>
        <w:jc w:val="center"/>
        <w:rPr>
          <w:rFonts w:hint="eastAsia" w:asciiTheme="majorEastAsia" w:hAnsiTheme="majorEastAsia" w:eastAsiaTheme="majorEastAsia" w:cstheme="majorEastAsia"/>
          <w:b/>
          <w:sz w:val="32"/>
          <w:szCs w:val="32"/>
        </w:rPr>
      </w:pPr>
      <w:r>
        <w:rPr>
          <w:rFonts w:hint="eastAsia" w:asciiTheme="majorEastAsia" w:hAnsiTheme="majorEastAsia" w:eastAsiaTheme="majorEastAsia" w:cstheme="majorEastAsia"/>
          <w:b/>
          <w:sz w:val="32"/>
          <w:szCs w:val="32"/>
        </w:rPr>
        <w:t>招标</w:t>
      </w:r>
      <w:r>
        <w:rPr>
          <w:rFonts w:hint="eastAsia" w:asciiTheme="majorEastAsia" w:hAnsiTheme="majorEastAsia" w:eastAsiaTheme="majorEastAsia" w:cstheme="majorEastAsia"/>
          <w:b/>
          <w:bCs/>
          <w:sz w:val="32"/>
          <w:szCs w:val="32"/>
          <w:lang w:val="en-US" w:eastAsia="zh-CN"/>
        </w:rPr>
        <w:t>不锈钢管坯</w:t>
      </w:r>
      <w:r>
        <w:rPr>
          <w:rFonts w:hint="eastAsia" w:asciiTheme="majorEastAsia" w:hAnsiTheme="majorEastAsia" w:eastAsiaTheme="majorEastAsia" w:cstheme="majorEastAsia"/>
          <w:b/>
          <w:sz w:val="32"/>
          <w:szCs w:val="32"/>
        </w:rPr>
        <w:t>公告</w:t>
      </w:r>
    </w:p>
    <w:p w14:paraId="4279ED5D">
      <w:pPr>
        <w:ind w:left="637" w:hanging="569" w:hangingChars="177"/>
        <w:jc w:val="center"/>
        <w:rPr>
          <w:rFonts w:hint="eastAsia" w:asciiTheme="majorEastAsia" w:hAnsiTheme="majorEastAsia" w:eastAsiaTheme="majorEastAsia" w:cstheme="majorEastAsia"/>
          <w:b/>
          <w:sz w:val="32"/>
          <w:szCs w:val="32"/>
        </w:rPr>
      </w:pPr>
    </w:p>
    <w:p w14:paraId="35D7DBD9">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b/>
          <w:sz w:val="28"/>
        </w:rPr>
      </w:pPr>
      <w:r>
        <w:rPr>
          <w:rFonts w:hint="eastAsia" w:ascii="仿宋" w:hAnsi="仿宋" w:eastAsia="仿宋"/>
          <w:sz w:val="28"/>
        </w:rPr>
        <w:t>公司现就</w:t>
      </w:r>
      <w:r>
        <w:rPr>
          <w:rFonts w:hint="eastAsia" w:ascii="仿宋" w:hAnsi="仿宋" w:eastAsia="仿宋"/>
          <w:b w:val="0"/>
          <w:bCs/>
          <w:sz w:val="28"/>
          <w:lang w:val="en-US" w:eastAsia="zh-CN"/>
        </w:rPr>
        <w:t>远东铜箔（江苏）</w:t>
      </w:r>
      <w:r>
        <w:rPr>
          <w:rFonts w:hint="eastAsia" w:ascii="仿宋" w:hAnsi="仿宋" w:eastAsia="仿宋"/>
          <w:b w:val="0"/>
          <w:bCs/>
          <w:sz w:val="28"/>
        </w:rPr>
        <w:t>有限公司</w:t>
      </w:r>
      <w:r>
        <w:rPr>
          <w:rFonts w:hint="eastAsia" w:ascii="宋体" w:hAnsi="宋体" w:eastAsia="宋体" w:cs="宋体"/>
          <w:b/>
          <w:bCs/>
          <w:sz w:val="28"/>
          <w:szCs w:val="28"/>
          <w:lang w:val="en-US" w:eastAsia="zh-CN"/>
        </w:rPr>
        <w:t>不锈钢管坯采购</w:t>
      </w:r>
      <w:r>
        <w:rPr>
          <w:rFonts w:ascii="宋体" w:hAnsi="宋体" w:eastAsia="宋体" w:cs="宋体"/>
          <w:sz w:val="28"/>
          <w:szCs w:val="28"/>
        </w:rPr>
        <w:t>招标</w:t>
      </w:r>
      <w:r>
        <w:rPr>
          <w:rFonts w:hint="eastAsia" w:ascii="仿宋" w:hAnsi="仿宋" w:eastAsia="仿宋"/>
          <w:sz w:val="28"/>
        </w:rPr>
        <w:t>进行公开招标，</w:t>
      </w:r>
      <w:r>
        <w:rPr>
          <w:rFonts w:hint="eastAsia" w:ascii="仿宋" w:hAnsi="仿宋" w:eastAsia="仿宋" w:cs="仿宋"/>
          <w:sz w:val="28"/>
        </w:rPr>
        <w:t>现诚邀资质符合条件的企业前来投标</w:t>
      </w:r>
      <w:r>
        <w:rPr>
          <w:rFonts w:hint="eastAsia" w:ascii="仿宋" w:hAnsi="仿宋" w:eastAsia="仿宋"/>
          <w:sz w:val="28"/>
        </w:rPr>
        <w:t>：</w:t>
      </w:r>
      <w:r>
        <w:br w:type="textWrapping"/>
      </w:r>
      <w:r>
        <w:rPr>
          <w:rFonts w:ascii="仿宋" w:hAnsi="仿宋" w:eastAsia="仿宋"/>
          <w:b/>
          <w:sz w:val="28"/>
        </w:rPr>
        <w:t xml:space="preserve">    一</w:t>
      </w:r>
      <w:r>
        <w:rPr>
          <w:rFonts w:hint="eastAsia" w:ascii="仿宋" w:hAnsi="仿宋" w:eastAsia="仿宋"/>
          <w:b/>
          <w:sz w:val="28"/>
        </w:rPr>
        <w:t>、招标</w:t>
      </w:r>
      <w:r>
        <w:rPr>
          <w:rFonts w:ascii="仿宋" w:hAnsi="仿宋" w:eastAsia="仿宋"/>
          <w:b/>
          <w:sz w:val="28"/>
        </w:rPr>
        <w:t>项目概况：</w:t>
      </w:r>
      <w:r>
        <w:br w:type="textWrapping"/>
      </w:r>
      <w:r>
        <w:rPr>
          <w:rFonts w:ascii="仿宋" w:hAnsi="仿宋" w:eastAsia="仿宋"/>
          <w:sz w:val="28"/>
        </w:rPr>
        <w:t xml:space="preserve">    1</w:t>
      </w:r>
      <w:r>
        <w:rPr>
          <w:rFonts w:hint="eastAsia" w:ascii="仿宋" w:hAnsi="仿宋" w:eastAsia="仿宋"/>
          <w:sz w:val="28"/>
        </w:rPr>
        <w:t>、招标</w:t>
      </w:r>
      <w:r>
        <w:rPr>
          <w:rFonts w:ascii="仿宋" w:hAnsi="仿宋" w:eastAsia="仿宋"/>
          <w:sz w:val="28"/>
        </w:rPr>
        <w:t>项目：</w:t>
      </w:r>
      <w:r>
        <w:rPr>
          <w:rFonts w:hint="eastAsia" w:ascii="仿宋" w:hAnsi="仿宋" w:eastAsia="仿宋"/>
          <w:b/>
          <w:sz w:val="28"/>
          <w:lang w:val="en-US" w:eastAsia="zh-CN"/>
        </w:rPr>
        <w:t>远东铜箔（江苏）</w:t>
      </w:r>
      <w:r>
        <w:rPr>
          <w:rFonts w:hint="eastAsia" w:ascii="仿宋" w:hAnsi="仿宋" w:eastAsia="仿宋"/>
          <w:b/>
          <w:sz w:val="28"/>
        </w:rPr>
        <w:t>有限公司</w:t>
      </w:r>
      <w:r>
        <w:rPr>
          <w:rFonts w:hint="eastAsia" w:ascii="宋体" w:hAnsi="宋体" w:eastAsia="宋体" w:cs="宋体"/>
          <w:b/>
          <w:bCs/>
          <w:sz w:val="28"/>
          <w:szCs w:val="28"/>
          <w:lang w:val="en-US" w:eastAsia="zh-CN"/>
        </w:rPr>
        <w:t>不锈钢管坯采购</w:t>
      </w:r>
      <w:r>
        <w:rPr>
          <w:rFonts w:hint="eastAsia" w:ascii="仿宋" w:hAnsi="仿宋" w:eastAsia="仿宋"/>
          <w:sz w:val="28"/>
        </w:rPr>
        <w:t>；</w:t>
      </w:r>
    </w:p>
    <w:p w14:paraId="04DDF5D9">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sz w:val="28"/>
        </w:rPr>
      </w:pPr>
      <w:r>
        <w:rPr>
          <w:rFonts w:hint="eastAsia" w:ascii="仿宋" w:hAnsi="仿宋" w:eastAsia="仿宋"/>
          <w:sz w:val="28"/>
        </w:rPr>
        <w:t>2、招标</w:t>
      </w:r>
      <w:r>
        <w:rPr>
          <w:rFonts w:ascii="仿宋" w:hAnsi="仿宋" w:eastAsia="仿宋"/>
          <w:sz w:val="28"/>
        </w:rPr>
        <w:t>项目地点：</w:t>
      </w:r>
      <w:r>
        <w:rPr>
          <w:rFonts w:hint="eastAsia" w:ascii="仿宋" w:hAnsi="仿宋" w:eastAsia="仿宋"/>
          <w:b/>
          <w:sz w:val="28"/>
          <w:lang w:val="en-US" w:eastAsia="zh-CN"/>
        </w:rPr>
        <w:t>远东铜箔（江苏）</w:t>
      </w:r>
      <w:r>
        <w:rPr>
          <w:rFonts w:hint="eastAsia" w:ascii="仿宋" w:hAnsi="仿宋" w:eastAsia="仿宋"/>
          <w:b/>
          <w:sz w:val="28"/>
        </w:rPr>
        <w:t>有限公司</w:t>
      </w:r>
      <w:r>
        <w:rPr>
          <w:rFonts w:hint="eastAsia" w:ascii="仿宋" w:hAnsi="仿宋" w:eastAsia="仿宋"/>
          <w:b/>
          <w:bCs/>
          <w:sz w:val="28"/>
        </w:rPr>
        <w:t>所在地</w:t>
      </w:r>
      <w:r>
        <w:rPr>
          <w:rFonts w:hint="eastAsia" w:ascii="仿宋" w:hAnsi="仿宋" w:eastAsia="仿宋"/>
          <w:sz w:val="28"/>
        </w:rPr>
        <w:t>；</w:t>
      </w:r>
    </w:p>
    <w:p w14:paraId="1403F86A">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hint="eastAsia" w:ascii="仿宋" w:hAnsi="仿宋" w:eastAsia="仿宋" w:cs="仿宋"/>
          <w:b/>
          <w:sz w:val="30"/>
        </w:rPr>
      </w:pPr>
      <w:r>
        <w:rPr>
          <w:rFonts w:hint="eastAsia" w:ascii="仿宋" w:hAnsi="仿宋" w:eastAsia="仿宋" w:cs="仿宋"/>
          <w:sz w:val="28"/>
          <w:lang w:val="en-US" w:eastAsia="zh-CN"/>
        </w:rPr>
        <w:t>二</w:t>
      </w:r>
      <w:r>
        <w:rPr>
          <w:rFonts w:hint="eastAsia" w:ascii="仿宋" w:hAnsi="仿宋" w:eastAsia="仿宋" w:cs="仿宋"/>
          <w:b/>
          <w:sz w:val="30"/>
        </w:rPr>
        <w:t>、招标标的：</w:t>
      </w:r>
    </w:p>
    <w:p w14:paraId="3CF15614">
      <w:pPr>
        <w:keepNext w:val="0"/>
        <w:keepLines w:val="0"/>
        <w:pageBreakBefore w:val="0"/>
        <w:widowControl w:val="0"/>
        <w:kinsoku/>
        <w:wordWrap/>
        <w:overflowPunct/>
        <w:topLinePunct w:val="0"/>
        <w:autoSpaceDE/>
        <w:autoSpaceDN/>
        <w:bidi w:val="0"/>
        <w:adjustRightInd/>
        <w:snapToGrid/>
        <w:spacing w:line="420" w:lineRule="exact"/>
        <w:ind w:firstLine="1124" w:firstLineChars="400"/>
        <w:textAlignment w:val="auto"/>
        <w:rPr>
          <w:rFonts w:hint="eastAsia" w:ascii="仿宋" w:hAnsi="仿宋" w:eastAsia="仿宋" w:cs="仿宋"/>
          <w:sz w:val="28"/>
        </w:rPr>
      </w:pPr>
      <w:r>
        <w:rPr>
          <w:rFonts w:hint="eastAsia" w:ascii="仿宋" w:hAnsi="仿宋" w:eastAsia="仿宋"/>
          <w:b/>
          <w:bCs w:val="0"/>
          <w:sz w:val="28"/>
          <w:lang w:val="en-US" w:eastAsia="zh-CN"/>
        </w:rPr>
        <w:t>不锈钢管坯</w:t>
      </w:r>
      <w:r>
        <w:rPr>
          <w:rFonts w:hint="eastAsia" w:ascii="宋体" w:hAnsi="宋体" w:eastAsia="宋体" w:cs="宋体"/>
          <w:b/>
          <w:bCs w:val="0"/>
          <w:sz w:val="28"/>
          <w:lang w:val="en-US" w:eastAsia="zh-CN"/>
        </w:rPr>
        <w:t>Ф</w:t>
      </w:r>
      <w:r>
        <w:rPr>
          <w:rFonts w:hint="eastAsia" w:ascii="仿宋" w:hAnsi="仿宋" w:eastAsia="仿宋"/>
          <w:b/>
          <w:bCs w:val="0"/>
          <w:sz w:val="28"/>
          <w:lang w:val="en-US" w:eastAsia="zh-CN"/>
        </w:rPr>
        <w:t>8.1</w:t>
      </w:r>
      <w:r>
        <w:rPr>
          <w:rFonts w:hint="eastAsia" w:ascii="宋体" w:hAnsi="宋体" w:eastAsia="宋体" w:cs="宋体"/>
          <w:b/>
          <w:bCs w:val="0"/>
          <w:sz w:val="28"/>
          <w:lang w:val="en-US" w:eastAsia="zh-CN"/>
        </w:rPr>
        <w:t>~</w:t>
      </w:r>
      <w:r>
        <w:rPr>
          <w:rFonts w:hint="eastAsia" w:ascii="仿宋" w:hAnsi="仿宋" w:eastAsia="仿宋"/>
          <w:b/>
          <w:bCs w:val="0"/>
          <w:sz w:val="28"/>
          <w:lang w:val="en-US" w:eastAsia="zh-CN"/>
        </w:rPr>
        <w:t>11.8mm*壁厚1mm，详见采购验收规范。</w:t>
      </w:r>
    </w:p>
    <w:p w14:paraId="59F64396">
      <w:pPr>
        <w:keepNext w:val="0"/>
        <w:keepLines w:val="0"/>
        <w:pageBreakBefore w:val="0"/>
        <w:widowControl w:val="0"/>
        <w:kinsoku/>
        <w:wordWrap/>
        <w:overflowPunct/>
        <w:topLinePunct w:val="0"/>
        <w:autoSpaceDE/>
        <w:autoSpaceDN/>
        <w:bidi w:val="0"/>
        <w:adjustRightInd/>
        <w:snapToGrid/>
        <w:spacing w:line="420" w:lineRule="exact"/>
        <w:ind w:firstLine="562" w:firstLineChars="200"/>
        <w:textAlignment w:val="auto"/>
        <w:rPr>
          <w:rFonts w:ascii="仿宋" w:hAnsi="仿宋" w:eastAsia="仿宋" w:cs="仿宋"/>
          <w:sz w:val="28"/>
        </w:rPr>
      </w:pPr>
      <w:r>
        <w:rPr>
          <w:rFonts w:hint="eastAsia" w:ascii="仿宋" w:hAnsi="仿宋" w:eastAsia="仿宋" w:cs="仿宋"/>
          <w:b/>
          <w:sz w:val="28"/>
          <w:lang w:val="en-US" w:eastAsia="zh-CN"/>
        </w:rPr>
        <w:t>三</w:t>
      </w:r>
      <w:r>
        <w:rPr>
          <w:rFonts w:hint="eastAsia" w:ascii="仿宋" w:hAnsi="仿宋" w:eastAsia="仿宋" w:cs="仿宋"/>
          <w:b/>
          <w:sz w:val="28"/>
        </w:rPr>
        <w:t>、招标文件截</w:t>
      </w:r>
      <w:r>
        <w:rPr>
          <w:rFonts w:hint="eastAsia" w:ascii="仿宋" w:hAnsi="仿宋" w:eastAsia="仿宋" w:cs="仿宋"/>
          <w:b/>
          <w:sz w:val="28"/>
          <w:lang w:val="en-US" w:eastAsia="zh-CN"/>
        </w:rPr>
        <w:t>止</w:t>
      </w:r>
      <w:r>
        <w:rPr>
          <w:rFonts w:hint="eastAsia" w:ascii="仿宋" w:hAnsi="仿宋" w:eastAsia="仿宋" w:cs="仿宋"/>
          <w:b/>
          <w:sz w:val="28"/>
        </w:rPr>
        <w:t>日</w:t>
      </w:r>
      <w:r>
        <w:rPr>
          <w:rFonts w:hint="eastAsia" w:ascii="仿宋" w:hAnsi="仿宋" w:eastAsia="仿宋" w:cs="仿宋"/>
          <w:b/>
          <w:sz w:val="28"/>
          <w:lang w:val="en-US" w:eastAsia="zh-CN"/>
        </w:rPr>
        <w:t>期：</w:t>
      </w:r>
      <w:r>
        <w:rPr>
          <w:rFonts w:hint="eastAsia" w:ascii="仿宋" w:hAnsi="仿宋" w:eastAsia="仿宋" w:cs="仿宋"/>
          <w:sz w:val="28"/>
        </w:rPr>
        <w:t xml:space="preserve"> </w:t>
      </w:r>
    </w:p>
    <w:p w14:paraId="4E8108C7">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hint="eastAsia" w:ascii="仿宋" w:hAnsi="仿宋" w:eastAsia="仿宋" w:cs="仿宋"/>
          <w:sz w:val="28"/>
        </w:rPr>
      </w:pPr>
      <w:r>
        <w:rPr>
          <w:rFonts w:hint="eastAsia" w:ascii="仿宋" w:hAnsi="仿宋" w:eastAsia="仿宋" w:cs="仿宋"/>
          <w:sz w:val="28"/>
          <w:lang w:val="en-US" w:eastAsia="zh-CN"/>
        </w:rPr>
        <w:t>1</w:t>
      </w:r>
      <w:r>
        <w:rPr>
          <w:rFonts w:ascii="仿宋" w:hAnsi="仿宋" w:eastAsia="仿宋" w:cs="仿宋"/>
          <w:sz w:val="28"/>
        </w:rPr>
        <w:t>、投标</w:t>
      </w:r>
      <w:r>
        <w:rPr>
          <w:rFonts w:hint="eastAsia" w:ascii="仿宋" w:hAnsi="仿宋" w:eastAsia="仿宋" w:cs="仿宋"/>
          <w:sz w:val="28"/>
        </w:rPr>
        <w:t>截止时间：</w:t>
      </w:r>
      <w:r>
        <w:rPr>
          <w:rFonts w:ascii="仿宋" w:hAnsi="仿宋" w:eastAsia="仿宋" w:cs="仿宋"/>
          <w:sz w:val="28"/>
        </w:rPr>
        <w:t>202</w:t>
      </w:r>
      <w:r>
        <w:rPr>
          <w:rFonts w:hint="eastAsia" w:ascii="仿宋" w:hAnsi="仿宋" w:eastAsia="仿宋" w:cs="仿宋"/>
          <w:sz w:val="28"/>
          <w:lang w:val="en-US" w:eastAsia="zh-CN"/>
        </w:rPr>
        <w:t>6</w:t>
      </w:r>
      <w:r>
        <w:rPr>
          <w:rFonts w:hint="eastAsia" w:ascii="仿宋" w:hAnsi="仿宋" w:eastAsia="仿宋" w:cs="仿宋"/>
          <w:sz w:val="28"/>
        </w:rPr>
        <w:t>年</w:t>
      </w:r>
      <w:r>
        <w:rPr>
          <w:rFonts w:hint="eastAsia" w:ascii="仿宋" w:hAnsi="仿宋" w:eastAsia="仿宋" w:cs="仿宋"/>
          <w:sz w:val="28"/>
          <w:lang w:val="en-US" w:eastAsia="zh-CN"/>
        </w:rPr>
        <w:t>07</w:t>
      </w:r>
      <w:r>
        <w:rPr>
          <w:rFonts w:hint="eastAsia" w:ascii="仿宋" w:hAnsi="仿宋" w:eastAsia="仿宋" w:cs="仿宋"/>
          <w:sz w:val="28"/>
        </w:rPr>
        <w:t>月</w:t>
      </w:r>
      <w:r>
        <w:rPr>
          <w:rFonts w:hint="eastAsia" w:ascii="仿宋" w:hAnsi="仿宋" w:eastAsia="仿宋" w:cs="仿宋"/>
          <w:sz w:val="28"/>
          <w:lang w:val="en-US" w:eastAsia="zh-CN"/>
        </w:rPr>
        <w:t>25</w:t>
      </w:r>
      <w:r>
        <w:rPr>
          <w:rFonts w:hint="eastAsia" w:ascii="仿宋" w:hAnsi="仿宋" w:eastAsia="仿宋" w:cs="仿宋"/>
          <w:sz w:val="28"/>
        </w:rPr>
        <w:t xml:space="preserve">日 </w:t>
      </w:r>
    </w:p>
    <w:p w14:paraId="29A7C21C">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hint="default" w:ascii="仿宋" w:hAnsi="仿宋" w:eastAsia="仿宋" w:cs="仿宋"/>
          <w:sz w:val="28"/>
        </w:rPr>
      </w:pPr>
      <w:r>
        <w:rPr>
          <w:rFonts w:hint="eastAsia" w:ascii="仿宋" w:hAnsi="仿宋" w:eastAsia="仿宋" w:cs="仿宋"/>
          <w:sz w:val="28"/>
          <w:lang w:val="en-US" w:eastAsia="zh-CN"/>
        </w:rPr>
        <w:t>2</w:t>
      </w:r>
      <w:r>
        <w:rPr>
          <w:rFonts w:hint="default" w:ascii="仿宋" w:hAnsi="仿宋" w:eastAsia="仿宋" w:cs="仿宋"/>
          <w:sz w:val="28"/>
        </w:rPr>
        <w:t>、投标报价单应以密封形式且由投标人代表签字并加盖公章邮寄至我司指定联系人</w:t>
      </w:r>
    </w:p>
    <w:p w14:paraId="6626E3EB">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hint="default" w:ascii="仿宋" w:hAnsi="仿宋" w:eastAsia="仿宋" w:cs="仿宋"/>
          <w:sz w:val="28"/>
          <w:lang w:val="en-US" w:eastAsia="zh-CN"/>
        </w:rPr>
      </w:pPr>
      <w:r>
        <w:rPr>
          <w:rFonts w:hint="eastAsia" w:ascii="仿宋" w:hAnsi="仿宋" w:eastAsia="仿宋" w:cs="仿宋"/>
          <w:sz w:val="28"/>
          <w:lang w:val="en-US" w:eastAsia="zh-CN"/>
        </w:rPr>
        <w:t>项目联系人：杨银贵18861778311</w:t>
      </w:r>
    </w:p>
    <w:p w14:paraId="7F2850CE">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hint="eastAsia" w:ascii="仿宋" w:hAnsi="仿宋" w:eastAsia="仿宋" w:cs="仿宋"/>
          <w:sz w:val="28"/>
          <w:lang w:val="en-US" w:eastAsia="zh-CN"/>
        </w:rPr>
      </w:pPr>
      <w:r>
        <w:rPr>
          <w:rFonts w:hint="eastAsia" w:ascii="仿宋" w:hAnsi="仿宋" w:eastAsia="仿宋" w:cs="仿宋"/>
          <w:sz w:val="28"/>
        </w:rPr>
        <w:t>地址：</w:t>
      </w:r>
      <w:r>
        <w:rPr>
          <w:rFonts w:hint="eastAsia" w:ascii="仿宋" w:hAnsi="仿宋" w:eastAsia="仿宋" w:cs="仿宋"/>
          <w:sz w:val="28"/>
          <w:lang w:val="en-US" w:eastAsia="zh-CN"/>
        </w:rPr>
        <w:t>江苏省泰兴市虹桥工业园区飞虹路59号</w:t>
      </w:r>
    </w:p>
    <w:p w14:paraId="55B8B428">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hint="default" w:ascii="仿宋" w:hAnsi="仿宋" w:eastAsia="仿宋" w:cs="仿宋"/>
          <w:sz w:val="28"/>
          <w:lang w:val="en-US" w:eastAsia="zh-CN"/>
        </w:rPr>
      </w:pPr>
      <w:r>
        <w:rPr>
          <w:rFonts w:hint="eastAsia" w:ascii="仿宋" w:hAnsi="仿宋" w:eastAsia="仿宋" w:cs="仿宋"/>
          <w:sz w:val="28"/>
        </w:rPr>
        <w:t>招标部门：</w:t>
      </w:r>
      <w:r>
        <w:rPr>
          <w:rFonts w:hint="default" w:ascii="仿宋" w:hAnsi="仿宋" w:eastAsia="仿宋" w:cs="仿宋"/>
          <w:sz w:val="28"/>
        </w:rPr>
        <w:t>供应链服务中心</w:t>
      </w:r>
    </w:p>
    <w:p w14:paraId="4778141E">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仿宋"/>
          <w:sz w:val="28"/>
        </w:rPr>
      </w:pPr>
      <w:r>
        <w:rPr>
          <w:rFonts w:hint="eastAsia" w:ascii="仿宋" w:hAnsi="仿宋" w:eastAsia="仿宋"/>
          <w:sz w:val="28"/>
        </w:rPr>
        <w:t>联系人：</w:t>
      </w:r>
      <w:r>
        <w:rPr>
          <w:rFonts w:hint="eastAsia" w:ascii="仿宋" w:hAnsi="仿宋" w:eastAsia="仿宋"/>
          <w:sz w:val="28"/>
          <w:lang w:val="en-US" w:eastAsia="zh-CN"/>
        </w:rPr>
        <w:t>杨银贵</w:t>
      </w:r>
      <w:r>
        <w:rPr>
          <w:rFonts w:hint="eastAsia" w:ascii="仿宋" w:hAnsi="仿宋" w:eastAsia="仿宋"/>
          <w:sz w:val="28"/>
        </w:rPr>
        <w:t>；电话：</w:t>
      </w:r>
      <w:r>
        <w:rPr>
          <w:rFonts w:hint="eastAsia" w:ascii="仿宋" w:hAnsi="仿宋" w:eastAsia="仿宋"/>
          <w:sz w:val="28"/>
          <w:lang w:val="en-US" w:eastAsia="zh-CN"/>
        </w:rPr>
        <w:t>18861778311</w:t>
      </w:r>
      <w:r>
        <w:rPr>
          <w:rFonts w:hint="eastAsia" w:ascii="仿宋" w:hAnsi="仿宋" w:eastAsia="仿宋"/>
          <w:sz w:val="28"/>
        </w:rPr>
        <w:t>；</w:t>
      </w:r>
    </w:p>
    <w:p w14:paraId="7CECEA7A">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hint="eastAsia" w:ascii="仿宋" w:hAnsi="仿宋" w:eastAsia="仿宋" w:cs="仿宋"/>
          <w:sz w:val="28"/>
        </w:rPr>
      </w:pPr>
      <w:r>
        <w:rPr>
          <w:rFonts w:hint="eastAsia" w:ascii="仿宋" w:hAnsi="仿宋" w:eastAsia="仿宋"/>
          <w:sz w:val="28"/>
        </w:rPr>
        <w:t>邮箱：</w:t>
      </w:r>
      <w:r>
        <w:rPr>
          <w:rFonts w:hint="eastAsia" w:ascii="仿宋" w:hAnsi="仿宋" w:eastAsia="仿宋" w:cs="仿宋"/>
          <w:sz w:val="28"/>
          <w:lang w:val="en-US" w:eastAsia="zh-CN"/>
        </w:rPr>
        <w:fldChar w:fldCharType="begin"/>
      </w:r>
      <w:r>
        <w:rPr>
          <w:rFonts w:hint="eastAsia" w:ascii="仿宋" w:hAnsi="仿宋" w:eastAsia="仿宋" w:cs="仿宋"/>
          <w:sz w:val="28"/>
          <w:lang w:val="en-US" w:eastAsia="zh-CN"/>
        </w:rPr>
        <w:instrText xml:space="preserve"> HYPERLINK "mailto:105059@600869.com" </w:instrText>
      </w:r>
      <w:r>
        <w:rPr>
          <w:rFonts w:hint="eastAsia" w:ascii="仿宋" w:hAnsi="仿宋" w:eastAsia="仿宋" w:cs="仿宋"/>
          <w:sz w:val="28"/>
          <w:lang w:val="en-US" w:eastAsia="zh-CN"/>
        </w:rPr>
        <w:fldChar w:fldCharType="separate"/>
      </w:r>
      <w:r>
        <w:rPr>
          <w:rStyle w:val="5"/>
          <w:rFonts w:hint="eastAsia" w:ascii="仿宋" w:hAnsi="仿宋" w:eastAsia="仿宋" w:cs="仿宋"/>
          <w:sz w:val="28"/>
          <w:lang w:val="en-US" w:eastAsia="zh-CN"/>
        </w:rPr>
        <w:t>105059</w:t>
      </w:r>
      <w:r>
        <w:rPr>
          <w:rStyle w:val="5"/>
          <w:rFonts w:hint="eastAsia" w:ascii="仿宋" w:hAnsi="仿宋" w:eastAsia="仿宋" w:cs="仿宋"/>
          <w:sz w:val="28"/>
        </w:rPr>
        <w:t>@600869.com</w:t>
      </w:r>
      <w:r>
        <w:rPr>
          <w:rFonts w:hint="eastAsia" w:ascii="仿宋" w:hAnsi="仿宋" w:eastAsia="仿宋" w:cs="仿宋"/>
          <w:sz w:val="28"/>
          <w:lang w:val="en-US" w:eastAsia="zh-CN"/>
        </w:rPr>
        <w:fldChar w:fldCharType="end"/>
      </w:r>
    </w:p>
    <w:p w14:paraId="7F4CCECA">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hint="default" w:ascii="仿宋" w:hAnsi="仿宋" w:eastAsia="仿宋" w:cs="仿宋"/>
          <w:sz w:val="28"/>
          <w:lang w:val="en-US" w:eastAsia="zh-CN"/>
        </w:rPr>
      </w:pPr>
      <w:r>
        <w:rPr>
          <w:rFonts w:hint="eastAsia" w:ascii="仿宋" w:hAnsi="仿宋" w:eastAsia="仿宋" w:cs="仿宋"/>
          <w:sz w:val="28"/>
          <w:lang w:val="en-US" w:eastAsia="zh-CN"/>
        </w:rPr>
        <w:t>报价单邮寄地址：江苏省泰兴市江平北路19号</w:t>
      </w:r>
    </w:p>
    <w:p w14:paraId="683AEDAE">
      <w:pPr>
        <w:keepNext w:val="0"/>
        <w:keepLines w:val="0"/>
        <w:pageBreakBefore w:val="0"/>
        <w:widowControl w:val="0"/>
        <w:kinsoku/>
        <w:wordWrap/>
        <w:overflowPunct/>
        <w:topLinePunct w:val="0"/>
        <w:autoSpaceDE/>
        <w:autoSpaceDN/>
        <w:bidi w:val="0"/>
        <w:adjustRightInd/>
        <w:snapToGrid/>
        <w:spacing w:line="420" w:lineRule="exact"/>
        <w:textAlignment w:val="auto"/>
        <w:rPr>
          <w:rFonts w:ascii="仿宋" w:hAnsi="仿宋" w:eastAsia="仿宋"/>
          <w:sz w:val="28"/>
          <w:u w:val="single"/>
        </w:rPr>
      </w:pPr>
      <w:r>
        <w:rPr>
          <w:rFonts w:hint="eastAsia" w:ascii="仿宋" w:hAnsi="仿宋" w:eastAsia="仿宋" w:cs="仿宋"/>
          <w:sz w:val="28"/>
        </w:rPr>
        <w:t xml:space="preserve">    远东招标邮箱：yuandongzhaobiao@600869.com</w:t>
      </w:r>
    </w:p>
    <w:p w14:paraId="7200CADE">
      <w:pPr>
        <w:keepNext w:val="0"/>
        <w:keepLines w:val="0"/>
        <w:pageBreakBefore w:val="0"/>
        <w:widowControl w:val="0"/>
        <w:kinsoku/>
        <w:wordWrap/>
        <w:overflowPunct/>
        <w:topLinePunct w:val="0"/>
        <w:autoSpaceDE/>
        <w:autoSpaceDN/>
        <w:bidi w:val="0"/>
        <w:adjustRightInd/>
        <w:snapToGrid/>
        <w:spacing w:line="420" w:lineRule="exact"/>
        <w:ind w:firstLine="4760" w:firstLineChars="1700"/>
        <w:textAlignment w:val="auto"/>
        <w:rPr>
          <w:rFonts w:hint="eastAsia" w:ascii="仿宋" w:hAnsi="仿宋" w:eastAsia="仿宋"/>
          <w:sz w:val="28"/>
          <w:lang w:val="en-US" w:eastAsia="zh-CN"/>
        </w:rPr>
      </w:pPr>
    </w:p>
    <w:p w14:paraId="5178470A">
      <w:pPr>
        <w:keepNext w:val="0"/>
        <w:keepLines w:val="0"/>
        <w:pageBreakBefore w:val="0"/>
        <w:widowControl w:val="0"/>
        <w:kinsoku/>
        <w:wordWrap/>
        <w:overflowPunct/>
        <w:topLinePunct w:val="0"/>
        <w:autoSpaceDE/>
        <w:autoSpaceDN/>
        <w:bidi w:val="0"/>
        <w:adjustRightInd/>
        <w:snapToGrid/>
        <w:spacing w:line="420" w:lineRule="exact"/>
        <w:ind w:firstLine="4760" w:firstLineChars="1700"/>
        <w:textAlignment w:val="auto"/>
        <w:rPr>
          <w:rFonts w:hint="eastAsia" w:ascii="仿宋" w:hAnsi="仿宋" w:eastAsia="仿宋"/>
          <w:sz w:val="28"/>
        </w:rPr>
      </w:pPr>
      <w:r>
        <w:rPr>
          <w:rFonts w:hint="eastAsia" w:ascii="仿宋" w:hAnsi="仿宋" w:eastAsia="仿宋"/>
          <w:sz w:val="28"/>
          <w:lang w:val="en-US" w:eastAsia="zh-CN"/>
        </w:rPr>
        <w:t>远东铜箔（江苏）</w:t>
      </w:r>
      <w:r>
        <w:rPr>
          <w:rFonts w:hint="eastAsia" w:ascii="仿宋" w:hAnsi="仿宋" w:eastAsia="仿宋"/>
          <w:sz w:val="28"/>
        </w:rPr>
        <w:t>有限公司</w:t>
      </w:r>
    </w:p>
    <w:p w14:paraId="2E12F6AF">
      <w:pPr>
        <w:keepNext w:val="0"/>
        <w:keepLines w:val="0"/>
        <w:pageBreakBefore w:val="0"/>
        <w:widowControl w:val="0"/>
        <w:kinsoku/>
        <w:wordWrap/>
        <w:overflowPunct/>
        <w:topLinePunct w:val="0"/>
        <w:autoSpaceDE/>
        <w:autoSpaceDN/>
        <w:bidi w:val="0"/>
        <w:adjustRightInd/>
        <w:snapToGrid/>
        <w:spacing w:line="420" w:lineRule="exact"/>
        <w:ind w:firstLine="4760" w:firstLineChars="1700"/>
        <w:textAlignment w:val="auto"/>
        <w:rPr>
          <w:rFonts w:ascii="仿宋" w:hAnsi="仿宋" w:eastAsia="仿宋"/>
          <w:sz w:val="28"/>
        </w:rPr>
      </w:pPr>
      <w:r>
        <w:rPr>
          <w:rFonts w:hint="eastAsia" w:ascii="仿宋" w:hAnsi="仿宋" w:eastAsia="仿宋"/>
          <w:sz w:val="28"/>
        </w:rPr>
        <w:t>日期：</w:t>
      </w:r>
      <w:r>
        <w:rPr>
          <w:rFonts w:ascii="仿宋" w:hAnsi="仿宋" w:eastAsia="仿宋"/>
          <w:sz w:val="28"/>
        </w:rPr>
        <w:t>202</w:t>
      </w:r>
      <w:r>
        <w:rPr>
          <w:rFonts w:hint="eastAsia" w:ascii="仿宋" w:hAnsi="仿宋" w:eastAsia="仿宋"/>
          <w:sz w:val="28"/>
          <w:lang w:val="en-US" w:eastAsia="zh-CN"/>
        </w:rPr>
        <w:t>6</w:t>
      </w:r>
      <w:r>
        <w:rPr>
          <w:rFonts w:hint="eastAsia" w:ascii="仿宋" w:hAnsi="仿宋" w:eastAsia="仿宋"/>
          <w:sz w:val="28"/>
        </w:rPr>
        <w:t>年</w:t>
      </w:r>
      <w:r>
        <w:rPr>
          <w:rFonts w:hint="eastAsia" w:ascii="仿宋" w:hAnsi="仿宋" w:eastAsia="仿宋"/>
          <w:sz w:val="28"/>
          <w:lang w:val="en-US" w:eastAsia="zh-CN"/>
        </w:rPr>
        <w:t>07</w:t>
      </w:r>
      <w:r>
        <w:rPr>
          <w:rFonts w:ascii="仿宋" w:hAnsi="仿宋" w:eastAsia="仿宋"/>
          <w:sz w:val="28"/>
        </w:rPr>
        <w:t>月</w:t>
      </w:r>
      <w:r>
        <w:rPr>
          <w:rFonts w:hint="eastAsia" w:ascii="仿宋" w:hAnsi="仿宋" w:eastAsia="仿宋"/>
          <w:sz w:val="28"/>
          <w:lang w:val="en-US" w:eastAsia="zh-CN"/>
        </w:rPr>
        <w:t>01</w:t>
      </w:r>
      <w:r>
        <w:rPr>
          <w:rFonts w:hint="eastAsia" w:ascii="仿宋" w:hAnsi="仿宋" w:eastAsia="仿宋"/>
          <w:sz w:val="28"/>
        </w:rPr>
        <w:t>日</w:t>
      </w:r>
    </w:p>
    <w:p w14:paraId="1B8C5EF5">
      <w:pPr>
        <w:keepNext w:val="0"/>
        <w:keepLines w:val="0"/>
        <w:pageBreakBefore w:val="0"/>
        <w:widowControl w:val="0"/>
        <w:kinsoku/>
        <w:overflowPunct/>
        <w:topLinePunct w:val="0"/>
        <w:autoSpaceDE/>
        <w:autoSpaceDN/>
        <w:bidi w:val="0"/>
        <w:adjustRightInd/>
        <w:snapToGrid/>
        <w:spacing w:line="420" w:lineRule="exact"/>
        <w:ind w:firstLine="560" w:firstLineChars="200"/>
        <w:textAlignment w:val="auto"/>
        <w:rPr>
          <w:rFonts w:hint="eastAsia" w:ascii="宋体" w:hAnsi="宋体" w:eastAsia="宋体" w:cs="宋体"/>
          <w:sz w:val="28"/>
          <w:szCs w:val="28"/>
        </w:rPr>
      </w:pPr>
    </w:p>
    <w:p w14:paraId="419F2024">
      <w:pPr>
        <w:keepNext w:val="0"/>
        <w:keepLines w:val="0"/>
        <w:pageBreakBefore w:val="0"/>
        <w:widowControl w:val="0"/>
        <w:kinsoku/>
        <w:overflowPunct/>
        <w:topLinePunct w:val="0"/>
        <w:autoSpaceDE/>
        <w:autoSpaceDN/>
        <w:bidi w:val="0"/>
        <w:adjustRightInd/>
        <w:snapToGrid/>
        <w:spacing w:line="420" w:lineRule="exact"/>
        <w:ind w:firstLine="560" w:firstLineChars="200"/>
        <w:textAlignment w:val="auto"/>
        <w:rPr>
          <w:rFonts w:hint="eastAsia" w:ascii="宋体" w:hAnsi="宋体" w:eastAsia="宋体" w:cs="宋体"/>
          <w:sz w:val="28"/>
          <w:szCs w:val="28"/>
        </w:rPr>
      </w:pPr>
    </w:p>
    <w:p w14:paraId="15551606">
      <w:pPr>
        <w:keepNext w:val="0"/>
        <w:keepLines w:val="0"/>
        <w:pageBreakBefore w:val="0"/>
        <w:widowControl w:val="0"/>
        <w:kinsoku/>
        <w:overflowPunct/>
        <w:topLinePunct w:val="0"/>
        <w:autoSpaceDE/>
        <w:autoSpaceDN/>
        <w:bidi w:val="0"/>
        <w:adjustRightInd/>
        <w:snapToGrid/>
        <w:spacing w:line="420" w:lineRule="exact"/>
        <w:textAlignment w:val="auto"/>
        <w:rPr>
          <w:rFonts w:hint="eastAsia" w:ascii="宋体" w:hAnsi="宋体" w:eastAsia="宋体" w:cs="宋体"/>
          <w:sz w:val="28"/>
          <w:szCs w:val="28"/>
        </w:rPr>
      </w:pPr>
      <w:bookmarkStart w:id="0" w:name="_GoBack"/>
      <w:bookmarkEnd w:id="0"/>
    </w:p>
    <w:p w14:paraId="7AC425FA">
      <w:pPr>
        <w:keepNext w:val="0"/>
        <w:keepLines w:val="0"/>
        <w:pageBreakBefore w:val="0"/>
        <w:widowControl w:val="0"/>
        <w:kinsoku/>
        <w:overflowPunct/>
        <w:topLinePunct w:val="0"/>
        <w:autoSpaceDE/>
        <w:autoSpaceDN/>
        <w:bidi w:val="0"/>
        <w:adjustRightInd/>
        <w:snapToGrid/>
        <w:spacing w:line="420" w:lineRule="exact"/>
        <w:ind w:firstLine="560" w:firstLineChars="200"/>
        <w:textAlignment w:val="auto"/>
        <w:rPr>
          <w:rFonts w:hint="eastAsia" w:ascii="宋体" w:hAnsi="宋体" w:eastAsia="宋体" w:cs="宋体"/>
          <w:sz w:val="28"/>
          <w:szCs w:val="28"/>
          <w:lang w:val="en-US" w:eastAsia="zh-CN"/>
        </w:rPr>
      </w:pPr>
    </w:p>
    <w:p w14:paraId="708DA995">
      <w:pPr>
        <w:keepNext w:val="0"/>
        <w:keepLines w:val="0"/>
        <w:pageBreakBefore w:val="0"/>
        <w:widowControl w:val="0"/>
        <w:kinsoku/>
        <w:overflowPunct/>
        <w:topLinePunct w:val="0"/>
        <w:autoSpaceDE/>
        <w:autoSpaceDN/>
        <w:bidi w:val="0"/>
        <w:adjustRightInd/>
        <w:snapToGrid/>
        <w:spacing w:line="420" w:lineRule="exact"/>
        <w:textAlignment w:val="auto"/>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附件如下：</w:t>
      </w:r>
    </w:p>
    <w:p w14:paraId="19EE7F4E">
      <w:pPr>
        <w:keepNext w:val="0"/>
        <w:keepLines w:val="0"/>
        <w:pageBreakBefore w:val="0"/>
        <w:widowControl w:val="0"/>
        <w:kinsoku/>
        <w:wordWrap w:val="0"/>
        <w:overflowPunct/>
        <w:topLinePunct w:val="0"/>
        <w:autoSpaceDE/>
        <w:autoSpaceDN/>
        <w:bidi w:val="0"/>
        <w:adjustRightInd/>
        <w:snapToGrid/>
        <w:spacing w:before="156" w:beforeLines="50" w:line="420" w:lineRule="exact"/>
        <w:jc w:val="both"/>
        <w:textAlignment w:val="auto"/>
        <w:rPr>
          <w:rFonts w:hint="eastAsia" w:ascii="宋体" w:hAnsi="宋体" w:eastAsia="宋体" w:cs="宋体"/>
          <w:sz w:val="28"/>
          <w:szCs w:val="28"/>
          <w:lang w:val="en-US" w:eastAsia="zh-CN"/>
        </w:rPr>
      </w:pPr>
    </w:p>
    <w:p w14:paraId="2055E157">
      <w:pPr>
        <w:keepNext w:val="0"/>
        <w:keepLines w:val="0"/>
        <w:pageBreakBefore w:val="0"/>
        <w:widowControl w:val="0"/>
        <w:kinsoku/>
        <w:wordWrap w:val="0"/>
        <w:overflowPunct/>
        <w:topLinePunct w:val="0"/>
        <w:autoSpaceDE/>
        <w:autoSpaceDN/>
        <w:bidi w:val="0"/>
        <w:adjustRightInd/>
        <w:snapToGrid/>
        <w:spacing w:line="240" w:lineRule="auto"/>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drawing>
          <wp:inline distT="0" distB="0" distL="114300" distR="114300">
            <wp:extent cx="5130800" cy="8030845"/>
            <wp:effectExtent l="0" t="0" r="5080" b="635"/>
            <wp:docPr id="1" name="图片 1" descr="43fdf4dbfe3c9f3d030c95de7f000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43fdf4dbfe3c9f3d030c95de7f000a3"/>
                    <pic:cNvPicPr>
                      <a:picLocks noChangeAspect="1"/>
                    </pic:cNvPicPr>
                  </pic:nvPicPr>
                  <pic:blipFill>
                    <a:blip r:embed="rId4"/>
                    <a:stretch>
                      <a:fillRect/>
                    </a:stretch>
                  </pic:blipFill>
                  <pic:spPr>
                    <a:xfrm>
                      <a:off x="0" y="0"/>
                      <a:ext cx="5130800" cy="8030845"/>
                    </a:xfrm>
                    <a:prstGeom prst="rect">
                      <a:avLst/>
                    </a:prstGeom>
                  </pic:spPr>
                </pic:pic>
              </a:graphicData>
            </a:graphic>
          </wp:inline>
        </w:drawing>
      </w:r>
    </w:p>
    <w:p w14:paraId="12F3633F">
      <w:pPr>
        <w:keepNext w:val="0"/>
        <w:keepLines w:val="0"/>
        <w:pageBreakBefore w:val="0"/>
        <w:widowControl w:val="0"/>
        <w:kinsoku/>
        <w:wordWrap w:val="0"/>
        <w:overflowPunct/>
        <w:topLinePunct w:val="0"/>
        <w:autoSpaceDE/>
        <w:autoSpaceDN/>
        <w:bidi w:val="0"/>
        <w:adjustRightInd/>
        <w:snapToGrid/>
        <w:spacing w:before="156" w:beforeLines="50" w:line="420" w:lineRule="exact"/>
        <w:jc w:val="both"/>
        <w:textAlignment w:val="auto"/>
        <w:rPr>
          <w:rFonts w:hint="eastAsia" w:ascii="宋体" w:hAnsi="宋体" w:eastAsia="宋体" w:cs="宋体"/>
          <w:sz w:val="28"/>
          <w:szCs w:val="28"/>
          <w:lang w:val="en-US" w:eastAsia="zh-CN"/>
        </w:rPr>
      </w:pPr>
    </w:p>
    <w:p w14:paraId="32F133DC">
      <w:pPr>
        <w:keepNext w:val="0"/>
        <w:keepLines w:val="0"/>
        <w:pageBreakBefore w:val="0"/>
        <w:widowControl w:val="0"/>
        <w:kinsoku/>
        <w:wordWrap w:val="0"/>
        <w:overflowPunct/>
        <w:topLinePunct w:val="0"/>
        <w:autoSpaceDE/>
        <w:autoSpaceDN/>
        <w:bidi w:val="0"/>
        <w:adjustRightInd/>
        <w:snapToGrid/>
        <w:spacing w:before="156" w:beforeLines="50" w:line="420" w:lineRule="exact"/>
        <w:jc w:val="both"/>
        <w:textAlignment w:val="auto"/>
        <w:rPr>
          <w:rFonts w:hint="eastAsia" w:ascii="宋体" w:hAnsi="宋体" w:eastAsia="宋体" w:cs="宋体"/>
          <w:sz w:val="28"/>
          <w:szCs w:val="28"/>
          <w:lang w:val="en-US" w:eastAsia="zh-CN"/>
        </w:rPr>
      </w:pPr>
    </w:p>
    <w:p w14:paraId="75E10F56">
      <w:pPr>
        <w:keepNext w:val="0"/>
        <w:keepLines w:val="0"/>
        <w:pageBreakBefore w:val="0"/>
        <w:widowControl w:val="0"/>
        <w:kinsoku/>
        <w:wordWrap w:val="0"/>
        <w:overflowPunct/>
        <w:topLinePunct w:val="0"/>
        <w:autoSpaceDE/>
        <w:autoSpaceDN/>
        <w:bidi w:val="0"/>
        <w:adjustRightInd/>
        <w:snapToGrid/>
        <w:spacing w:before="156" w:beforeLines="50" w:line="420" w:lineRule="exact"/>
        <w:jc w:val="both"/>
        <w:textAlignment w:val="auto"/>
        <w:rPr>
          <w:rFonts w:hint="eastAsia" w:ascii="宋体" w:hAnsi="宋体" w:eastAsia="宋体" w:cs="宋体"/>
          <w:sz w:val="28"/>
          <w:szCs w:val="28"/>
          <w:lang w:val="en-US" w:eastAsia="zh-CN"/>
        </w:rPr>
      </w:pPr>
    </w:p>
    <w:p w14:paraId="31B7DE00">
      <w:pPr>
        <w:keepNext w:val="0"/>
        <w:keepLines w:val="0"/>
        <w:pageBreakBefore w:val="0"/>
        <w:widowControl w:val="0"/>
        <w:kinsoku/>
        <w:wordWrap w:val="0"/>
        <w:overflowPunct/>
        <w:topLinePunct w:val="0"/>
        <w:autoSpaceDE/>
        <w:autoSpaceDN/>
        <w:bidi w:val="0"/>
        <w:adjustRightInd/>
        <w:snapToGrid/>
        <w:spacing w:line="240" w:lineRule="auto"/>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drawing>
          <wp:inline distT="0" distB="0" distL="114300" distR="114300">
            <wp:extent cx="5058410" cy="8281035"/>
            <wp:effectExtent l="0" t="0" r="1270" b="9525"/>
            <wp:docPr id="2" name="图片 2" descr="a204bfd16a24525e27bddff60466a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a204bfd16a24525e27bddff60466aba"/>
                    <pic:cNvPicPr>
                      <a:picLocks noChangeAspect="1"/>
                    </pic:cNvPicPr>
                  </pic:nvPicPr>
                  <pic:blipFill>
                    <a:blip r:embed="rId5"/>
                    <a:stretch>
                      <a:fillRect/>
                    </a:stretch>
                  </pic:blipFill>
                  <pic:spPr>
                    <a:xfrm>
                      <a:off x="0" y="0"/>
                      <a:ext cx="5058410" cy="8281035"/>
                    </a:xfrm>
                    <a:prstGeom prst="rect">
                      <a:avLst/>
                    </a:prstGeom>
                  </pic:spPr>
                </pic:pic>
              </a:graphicData>
            </a:graphic>
          </wp:inline>
        </w:drawing>
      </w:r>
    </w:p>
    <w:sectPr>
      <w:pgSz w:w="11905" w:h="16837" w:orient="landscape"/>
      <w:pgMar w:top="1440" w:right="2125" w:bottom="1440" w:left="1800" w:header="850" w:footer="99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BiYzc5ZGFjOTU0ZTQwMWE2NGE5ZGM4OWFkNWIzYjYifQ=="/>
  </w:docVars>
  <w:rsids>
    <w:rsidRoot w:val="00000000"/>
    <w:rsid w:val="03A34E57"/>
    <w:rsid w:val="0A5B0B08"/>
    <w:rsid w:val="0C7D0723"/>
    <w:rsid w:val="1D17FDA5"/>
    <w:rsid w:val="28575865"/>
    <w:rsid w:val="2A486AC7"/>
    <w:rsid w:val="2B7142D9"/>
    <w:rsid w:val="2D427B31"/>
    <w:rsid w:val="2E8B5201"/>
    <w:rsid w:val="342F166A"/>
    <w:rsid w:val="35056BE5"/>
    <w:rsid w:val="35470E02"/>
    <w:rsid w:val="3B531691"/>
    <w:rsid w:val="3CF0581D"/>
    <w:rsid w:val="3DFF913B"/>
    <w:rsid w:val="40E7148E"/>
    <w:rsid w:val="465D62DF"/>
    <w:rsid w:val="51417773"/>
    <w:rsid w:val="54911D85"/>
    <w:rsid w:val="5C1F3DB5"/>
    <w:rsid w:val="5CCA2F92"/>
    <w:rsid w:val="67303987"/>
    <w:rsid w:val="6F7BEFB3"/>
    <w:rsid w:val="73EFDB59"/>
    <w:rsid w:val="777B381E"/>
    <w:rsid w:val="79DD45F9"/>
    <w:rsid w:val="7E7AEAEA"/>
    <w:rsid w:val="7EDF746F"/>
    <w:rsid w:val="7FFE1FAE"/>
    <w:rsid w:val="BD3E095B"/>
    <w:rsid w:val="FBCF7884"/>
    <w:rsid w:val="FBEEA9EA"/>
    <w:rsid w:val="FDF768ED"/>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heme="minorHAnsi" w:hAnsiTheme="minorHAnsi" w:eastAsiaTheme="minorEastAsia" w:cstheme="minorBidi"/>
      <w:kern w:val="2"/>
      <w:sz w:val="21"/>
    </w:rPr>
  </w:style>
  <w:style w:type="character" w:default="1" w:styleId="4">
    <w:name w:val="Default Paragraph Font"/>
    <w:qFormat/>
    <w:uiPriority w:val="0"/>
  </w:style>
  <w:style w:type="table" w:default="1" w:styleId="2">
    <w:name w:val="Normal Table"/>
    <w:qFormat/>
    <w:uiPriority w:val="0"/>
    <w:tblPr>
      <w:tblCellMar>
        <w:top w:w="0" w:type="dxa"/>
        <w:left w:w="108" w:type="dxa"/>
        <w:bottom w:w="0" w:type="dxa"/>
        <w:right w:w="108" w:type="dxa"/>
      </w:tblCellMar>
    </w:tblPr>
  </w:style>
  <w:style w:type="table" w:styleId="3">
    <w:name w:val="Table Grid"/>
    <w:qFormat/>
    <w:uiPriority w:val="0"/>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character" w:styleId="5">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Pages>
  <Words>344</Words>
  <Characters>457</Characters>
  <Lines>0</Lines>
  <Paragraphs>0</Paragraphs>
  <TotalTime>4</TotalTime>
  <ScaleCrop>false</ScaleCrop>
  <LinksUpToDate>false</LinksUpToDate>
  <CharactersWithSpaces>471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1970-01-04T00:00:00Z</dcterms:created>
  <dc:creator>DingTalk</dc:creator>
  <dc:description>DingTalk Document</dc:description>
  <cp:lastModifiedBy>不见得吧</cp:lastModifiedBy>
  <dcterms:modified xsi:type="dcterms:W3CDTF">2026-07-02T03:06:09Z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3E956F6FE88249408289723CF99AE6EA</vt:lpwstr>
  </property>
  <property fmtid="{D5CDD505-2E9C-101B-9397-08002B2CF9AE}" pid="4" name="KSOTemplateDocerSaveRecord">
    <vt:lpwstr>eyJoZGlkIjoiYzY5MDA2MTJiYWQ0OWZhMzQ5ZGU3ODkzZjU5ZGE5NDciLCJ1c2VySWQiOiIyMjgxMjQ4NzkifQ==</vt:lpwstr>
  </property>
</Properties>
</file>